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Softball Coaching Questionnaire and Notes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softball coach at Union High School.  Briefly describe your background as it relates to softball.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Communication is vital to the daily operations and the long term success of this program and your effectiveness as a coach.  Describe how you will effectively communicate with the participants and their parents?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 conflict can be an issue in coaching.  Describe how you would handle conflict with players, and separately how would you handle conflict with a parent?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Athletic Director to establish a positive culture in the program.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